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6A" w:rsidRPr="00381A6A" w:rsidRDefault="00381A6A" w:rsidP="00381A6A">
      <w:pPr>
        <w:spacing w:after="0" w:line="240" w:lineRule="auto"/>
        <w:jc w:val="center"/>
        <w:rPr>
          <w:b/>
          <w:sz w:val="24"/>
        </w:rPr>
      </w:pPr>
      <w:r w:rsidRPr="00381A6A">
        <w:rPr>
          <w:b/>
          <w:sz w:val="24"/>
        </w:rPr>
        <w:t>RANCAS Y LA RECUPERACION DE SUS TIERRAS</w:t>
      </w:r>
      <w:bookmarkStart w:id="0" w:name="_GoBack"/>
      <w:bookmarkEnd w:id="0"/>
    </w:p>
    <w:p w:rsidR="00381A6A" w:rsidRDefault="00381A6A" w:rsidP="00381A6A">
      <w:pPr>
        <w:jc w:val="center"/>
        <w:rPr>
          <w:b/>
        </w:rPr>
      </w:pPr>
      <w:r>
        <w:rPr>
          <w:b/>
        </w:rPr>
        <w:t xml:space="preserve">Redoble y reflexión por los 54 años de la Masacre de </w:t>
      </w:r>
      <w:proofErr w:type="spellStart"/>
      <w:r>
        <w:rPr>
          <w:b/>
        </w:rPr>
        <w:t>Huayllacancha</w:t>
      </w:r>
      <w:proofErr w:type="spellEnd"/>
    </w:p>
    <w:p w:rsidR="007021B9" w:rsidRPr="007021B9" w:rsidRDefault="007021B9" w:rsidP="007021B9">
      <w:pPr>
        <w:jc w:val="right"/>
        <w:rPr>
          <w:b/>
          <w:i/>
          <w:sz w:val="20"/>
          <w:vertAlign w:val="superscript"/>
        </w:rPr>
      </w:pPr>
      <w:r>
        <w:rPr>
          <w:b/>
          <w:i/>
          <w:sz w:val="20"/>
        </w:rPr>
        <w:t>Por: Hugo Sosas*</w:t>
      </w:r>
    </w:p>
    <w:p w:rsidR="00B70468" w:rsidRPr="00381A6A" w:rsidRDefault="004F1A45" w:rsidP="007021B9">
      <w:pPr>
        <w:spacing w:after="0" w:line="240" w:lineRule="auto"/>
        <w:rPr>
          <w:b/>
        </w:rPr>
      </w:pPr>
      <w:r w:rsidRPr="00381A6A">
        <w:rPr>
          <w:b/>
        </w:rPr>
        <w:t xml:space="preserve">Historia Campesina: </w:t>
      </w:r>
    </w:p>
    <w:p w:rsidR="004F1A45" w:rsidRDefault="004F1A45" w:rsidP="007021B9">
      <w:pPr>
        <w:spacing w:after="0" w:line="240" w:lineRule="auto"/>
        <w:jc w:val="both"/>
      </w:pPr>
      <w:r>
        <w:t xml:space="preserve">Hace cincuenta y cuatro años, un dos de mayo, un poco más de medio centenar de hombres, mujeres y niños pertenecientes a la  Comunidad Campesina San Antonio de </w:t>
      </w:r>
      <w:proofErr w:type="spellStart"/>
      <w:r>
        <w:t>Rancas</w:t>
      </w:r>
      <w:proofErr w:type="spellEnd"/>
      <w:r>
        <w:t>, en la provincia de Pasco, en una refriega desigual</w:t>
      </w:r>
      <w:r w:rsidR="00381A6A">
        <w:t xml:space="preserve"> en las pampas de </w:t>
      </w:r>
      <w:proofErr w:type="spellStart"/>
      <w:r w:rsidR="00381A6A">
        <w:t>Huayllacancha</w:t>
      </w:r>
      <w:proofErr w:type="spellEnd"/>
      <w:r w:rsidR="00381A6A">
        <w:t>,</w:t>
      </w:r>
      <w:r>
        <w:t xml:space="preserve"> se enfrentaron a las fuerzas policiales de la Guardia Republicana y al poder extranjero de la empresa minera Cerro de Pasco Cooper </w:t>
      </w:r>
      <w:proofErr w:type="spellStart"/>
      <w:r>
        <w:t>Corporation</w:t>
      </w:r>
      <w:proofErr w:type="spellEnd"/>
      <w:r>
        <w:t>.</w:t>
      </w:r>
    </w:p>
    <w:p w:rsidR="007021B9" w:rsidRDefault="007021B9" w:rsidP="007021B9">
      <w:pPr>
        <w:spacing w:after="0" w:line="240" w:lineRule="auto"/>
        <w:jc w:val="both"/>
      </w:pPr>
    </w:p>
    <w:p w:rsidR="004F1A45" w:rsidRDefault="004F1A45" w:rsidP="007021B9">
      <w:pPr>
        <w:spacing w:after="0" w:line="240" w:lineRule="auto"/>
        <w:jc w:val="both"/>
      </w:pPr>
      <w:r>
        <w:t>El resultado de las seis horas de la lucha fue la Gloria, la Identidad, la Valentía, el Honor</w:t>
      </w:r>
      <w:r w:rsidR="00C9156B">
        <w:t xml:space="preserve"> y la Verdad representado en las vidas de </w:t>
      </w:r>
      <w:proofErr w:type="spellStart"/>
      <w:r w:rsidR="00C9156B">
        <w:t>Silveria</w:t>
      </w:r>
      <w:proofErr w:type="spellEnd"/>
      <w:r w:rsidR="00C9156B">
        <w:t xml:space="preserve"> </w:t>
      </w:r>
      <w:proofErr w:type="spellStart"/>
      <w:r w:rsidR="00C9156B">
        <w:t>Tufino</w:t>
      </w:r>
      <w:proofErr w:type="spellEnd"/>
      <w:r w:rsidR="00C9156B">
        <w:t xml:space="preserve"> Cárdenas, Alfonso Rivera Rojas y Teófilo Huamán </w:t>
      </w:r>
      <w:proofErr w:type="spellStart"/>
      <w:r w:rsidR="00C9156B">
        <w:t>Travezaño</w:t>
      </w:r>
      <w:proofErr w:type="spellEnd"/>
      <w:r w:rsidR="00C9156B">
        <w:t>, quien</w:t>
      </w:r>
      <w:r w:rsidR="00BA3079">
        <w:t>es</w:t>
      </w:r>
      <w:r w:rsidR="00C9156B">
        <w:t xml:space="preserve"> </w:t>
      </w:r>
      <w:r w:rsidR="00BA3079">
        <w:t>cambiaron</w:t>
      </w:r>
      <w:r w:rsidR="00C9156B">
        <w:t xml:space="preserve"> su existencia</w:t>
      </w:r>
      <w:r w:rsidR="00BA3079">
        <w:t xml:space="preserve"> por </w:t>
      </w:r>
      <w:r w:rsidR="00C9156B">
        <w:t>la recuperación de sus</w:t>
      </w:r>
      <w:r w:rsidR="00BA3079">
        <w:t xml:space="preserve"> tierras y</w:t>
      </w:r>
      <w:r w:rsidR="00C9156B">
        <w:t xml:space="preserve"> recursos para las generaciones futuras</w:t>
      </w:r>
      <w:r w:rsidR="00BA3079">
        <w:t>, sumado a los heridos que en este tiempo ya no están con nosotros</w:t>
      </w:r>
      <w:r w:rsidR="00C9156B">
        <w:t>.</w:t>
      </w:r>
      <w:r>
        <w:t xml:space="preserve">  </w:t>
      </w:r>
    </w:p>
    <w:p w:rsidR="007021B9" w:rsidRDefault="007021B9" w:rsidP="007021B9">
      <w:pPr>
        <w:spacing w:after="0" w:line="240" w:lineRule="auto"/>
        <w:jc w:val="both"/>
      </w:pPr>
    </w:p>
    <w:p w:rsidR="004F1A45" w:rsidRDefault="00BA3079" w:rsidP="007021B9">
      <w:pPr>
        <w:spacing w:after="0" w:line="240" w:lineRule="auto"/>
        <w:jc w:val="both"/>
      </w:pPr>
      <w:r>
        <w:t xml:space="preserve">Años antes de 1960 el Estado peruano entregó la explotación minera del Cerro de Pasco a empresarios norteamericanos, quienes a la par </w:t>
      </w:r>
      <w:proofErr w:type="spellStart"/>
      <w:r>
        <w:t>extractivista</w:t>
      </w:r>
      <w:proofErr w:type="spellEnd"/>
      <w:r>
        <w:t xml:space="preserve"> también se apropiaron de terrenos comunales, despojando a los campesinos de espacios para sus actividades ganaderas, siendo uno de los casos más graves lo ocurrido el dos de mayo de ese año en </w:t>
      </w:r>
      <w:proofErr w:type="spellStart"/>
      <w:r>
        <w:t>Rancas</w:t>
      </w:r>
      <w:proofErr w:type="spellEnd"/>
      <w:r>
        <w:t>.</w:t>
      </w:r>
    </w:p>
    <w:p w:rsidR="007021B9" w:rsidRDefault="007021B9" w:rsidP="007021B9">
      <w:pPr>
        <w:spacing w:after="0" w:line="240" w:lineRule="auto"/>
        <w:jc w:val="both"/>
      </w:pPr>
    </w:p>
    <w:p w:rsidR="00BA3079" w:rsidRPr="007021B9" w:rsidRDefault="00837A58" w:rsidP="007021B9">
      <w:pPr>
        <w:spacing w:after="0" w:line="240" w:lineRule="auto"/>
        <w:jc w:val="both"/>
        <w:rPr>
          <w:b/>
        </w:rPr>
      </w:pPr>
      <w:r w:rsidRPr="007021B9">
        <w:rPr>
          <w:b/>
        </w:rPr>
        <w:t>Terrenos Comunales</w:t>
      </w:r>
      <w:r w:rsidR="00B5251B" w:rsidRPr="007021B9">
        <w:rPr>
          <w:b/>
        </w:rPr>
        <w:t xml:space="preserve">, </w:t>
      </w:r>
      <w:r w:rsidR="007021B9">
        <w:rPr>
          <w:b/>
        </w:rPr>
        <w:t>A</w:t>
      </w:r>
      <w:r w:rsidR="00B5251B" w:rsidRPr="007021B9">
        <w:rPr>
          <w:b/>
        </w:rPr>
        <w:t xml:space="preserve">yer y </w:t>
      </w:r>
      <w:r w:rsidR="007021B9">
        <w:rPr>
          <w:b/>
        </w:rPr>
        <w:t>H</w:t>
      </w:r>
      <w:r w:rsidR="00B5251B" w:rsidRPr="007021B9">
        <w:rPr>
          <w:b/>
        </w:rPr>
        <w:t>oy</w:t>
      </w:r>
      <w:r w:rsidRPr="007021B9">
        <w:rPr>
          <w:b/>
        </w:rPr>
        <w:t>:</w:t>
      </w:r>
    </w:p>
    <w:p w:rsidR="00837A58" w:rsidRDefault="00025C99" w:rsidP="007021B9">
      <w:pPr>
        <w:spacing w:after="0" w:line="240" w:lineRule="auto"/>
        <w:jc w:val="both"/>
      </w:pPr>
      <w:r>
        <w:t xml:space="preserve">La recuperación de tierras, como acción </w:t>
      </w:r>
      <w:proofErr w:type="spellStart"/>
      <w:r>
        <w:t>reinvindicativa</w:t>
      </w:r>
      <w:proofErr w:type="spellEnd"/>
      <w:r>
        <w:t xml:space="preserve"> social de los comuneros </w:t>
      </w:r>
      <w:proofErr w:type="spellStart"/>
      <w:r>
        <w:t>ranqueños</w:t>
      </w:r>
      <w:proofErr w:type="spellEnd"/>
      <w:r>
        <w:t>, fue el inicio de acontecimientos similares en otras partes de la región, (</w:t>
      </w:r>
      <w:proofErr w:type="spellStart"/>
      <w:r>
        <w:t>Uchumarca</w:t>
      </w:r>
      <w:proofErr w:type="spellEnd"/>
      <w:r>
        <w:t xml:space="preserve">, Chinche, </w:t>
      </w:r>
      <w:proofErr w:type="spellStart"/>
      <w:r>
        <w:t>Yanahuanca</w:t>
      </w:r>
      <w:proofErr w:type="spellEnd"/>
      <w:r>
        <w:t>) y a diferencia de la costa peruana, en la sierra la movilización campesina no estuvo vinculada a reclamos salariales sino a la recuperación de la tierra.</w:t>
      </w:r>
      <w:r w:rsidR="004D29FD">
        <w:t xml:space="preserve"> </w:t>
      </w:r>
    </w:p>
    <w:p w:rsidR="007021B9" w:rsidRDefault="007021B9" w:rsidP="007021B9">
      <w:pPr>
        <w:spacing w:after="0" w:line="240" w:lineRule="auto"/>
        <w:jc w:val="both"/>
      </w:pPr>
    </w:p>
    <w:p w:rsidR="00AD40E8" w:rsidRDefault="00AD40E8" w:rsidP="007021B9">
      <w:pPr>
        <w:spacing w:after="0" w:line="240" w:lineRule="auto"/>
        <w:jc w:val="both"/>
      </w:pPr>
      <w:r>
        <w:t>El resultado de los movimiento</w:t>
      </w:r>
      <w:r w:rsidR="004D29FD">
        <w:t>s</w:t>
      </w:r>
      <w:r>
        <w:t xml:space="preserve"> campesinos fue</w:t>
      </w:r>
      <w:r w:rsidR="004D29FD">
        <w:t xml:space="preserve"> la integración social y reconocimiento posterior de las comunidades indígenas y la propiedad de la tierra luego de la reforma agraria propiciada por el gobierno militar de Juan Velasco Alvarado.</w:t>
      </w:r>
    </w:p>
    <w:p w:rsidR="007021B9" w:rsidRDefault="007021B9" w:rsidP="007021B9">
      <w:pPr>
        <w:spacing w:after="0" w:line="240" w:lineRule="auto"/>
        <w:jc w:val="both"/>
      </w:pPr>
    </w:p>
    <w:p w:rsidR="00C6311B" w:rsidRDefault="00996E68" w:rsidP="007021B9">
      <w:pPr>
        <w:spacing w:after="0" w:line="240" w:lineRule="auto"/>
        <w:jc w:val="both"/>
      </w:pPr>
      <w:r>
        <w:t xml:space="preserve">En los tiempos actuales, en que la actividad minera </w:t>
      </w:r>
      <w:r w:rsidR="00B5251B">
        <w:t xml:space="preserve">es protagonista de la globalización económica mundial, fuente de divisa local, oportunidad laboral y contaminación de recursos; la propiedad de la tierra vuelve a tener vigencia, ahora como oportunidad de desarrollo comunal. </w:t>
      </w:r>
    </w:p>
    <w:p w:rsidR="007021B9" w:rsidRDefault="007021B9" w:rsidP="007021B9">
      <w:pPr>
        <w:spacing w:after="0" w:line="240" w:lineRule="auto"/>
        <w:jc w:val="both"/>
      </w:pPr>
    </w:p>
    <w:p w:rsidR="00996E68" w:rsidRDefault="00B5251B" w:rsidP="007021B9">
      <w:pPr>
        <w:spacing w:after="0" w:line="240" w:lineRule="auto"/>
        <w:jc w:val="both"/>
      </w:pPr>
      <w:r>
        <w:t xml:space="preserve">Muchas comunidades campesinas que tienen relación directa con las empresas </w:t>
      </w:r>
      <w:r w:rsidR="00C6311B">
        <w:t>extractivas</w:t>
      </w:r>
      <w:r>
        <w:t xml:space="preserve"> (en las que</w:t>
      </w:r>
      <w:r w:rsidR="00C6311B">
        <w:t xml:space="preserve"> se</w:t>
      </w:r>
      <w:r>
        <w:t xml:space="preserve"> incluye </w:t>
      </w:r>
      <w:proofErr w:type="spellStart"/>
      <w:r w:rsidR="00C6311B">
        <w:t>R</w:t>
      </w:r>
      <w:r>
        <w:t>ancas</w:t>
      </w:r>
      <w:proofErr w:type="spellEnd"/>
      <w:r>
        <w:t>)</w:t>
      </w:r>
      <w:r w:rsidR="00C6311B">
        <w:t xml:space="preserve"> han firmado convenios de servidumbre con las mineras, para que sus terrenos se conviertan en canchas de relaves, depósitos de desmonte o canteras de explotación a cambio de ingentes recursos económicos y otros apoyos. ¿Se recuperaron los terrenos para luego alquilarlas</w:t>
      </w:r>
      <w:proofErr w:type="gramStart"/>
      <w:r w:rsidR="0078506E">
        <w:t>?.</w:t>
      </w:r>
      <w:proofErr w:type="gramEnd"/>
    </w:p>
    <w:p w:rsidR="007021B9" w:rsidRDefault="007021B9" w:rsidP="007021B9">
      <w:pPr>
        <w:spacing w:after="0" w:line="240" w:lineRule="auto"/>
        <w:jc w:val="both"/>
      </w:pPr>
    </w:p>
    <w:p w:rsidR="0078506E" w:rsidRPr="007021B9" w:rsidRDefault="0078506E" w:rsidP="007021B9">
      <w:pPr>
        <w:spacing w:after="0" w:line="240" w:lineRule="auto"/>
        <w:jc w:val="both"/>
        <w:rPr>
          <w:b/>
        </w:rPr>
      </w:pPr>
      <w:r w:rsidRPr="007021B9">
        <w:rPr>
          <w:b/>
        </w:rPr>
        <w:t xml:space="preserve">Terrenos Comunales, </w:t>
      </w:r>
      <w:r w:rsidR="007021B9">
        <w:rPr>
          <w:b/>
        </w:rPr>
        <w:t>D</w:t>
      </w:r>
      <w:r w:rsidRPr="007021B9">
        <w:rPr>
          <w:b/>
        </w:rPr>
        <w:t xml:space="preserve">efensa con </w:t>
      </w:r>
      <w:r w:rsidR="007021B9">
        <w:rPr>
          <w:b/>
        </w:rPr>
        <w:t>P</w:t>
      </w:r>
      <w:r w:rsidRPr="007021B9">
        <w:rPr>
          <w:b/>
        </w:rPr>
        <w:t>ropuestas.</w:t>
      </w:r>
    </w:p>
    <w:p w:rsidR="0078506E" w:rsidRDefault="00A60957" w:rsidP="007021B9">
      <w:pPr>
        <w:spacing w:after="0" w:line="240" w:lineRule="auto"/>
        <w:jc w:val="both"/>
      </w:pPr>
      <w:r>
        <w:t xml:space="preserve">La actual coyuntura que muchas veces obliga a las comunidades a disponer de sus terrenos en </w:t>
      </w:r>
      <w:proofErr w:type="gramStart"/>
      <w:r>
        <w:t>desigualdad</w:t>
      </w:r>
      <w:proofErr w:type="gramEnd"/>
      <w:r>
        <w:t xml:space="preserve"> de condición con las empresas solicitantes, me permite plantear algunas propuestas para enfrentar el tema:</w:t>
      </w:r>
    </w:p>
    <w:p w:rsidR="00A60957" w:rsidRDefault="00A60957" w:rsidP="007021B9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</w:pPr>
      <w:r>
        <w:t>Es necesario que las comunidades campesinas actualicen sus estatutos, en función de la realidad actual</w:t>
      </w:r>
      <w:proofErr w:type="gramStart"/>
      <w:r>
        <w:t>.</w:t>
      </w:r>
      <w:r w:rsidR="007021B9">
        <w:t>.</w:t>
      </w:r>
      <w:proofErr w:type="gramEnd"/>
    </w:p>
    <w:p w:rsidR="00A60957" w:rsidRDefault="00A60957" w:rsidP="007021B9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</w:pPr>
      <w:r>
        <w:t xml:space="preserve">Las comunidades campesinas deben contar con instrumentos de gestión </w:t>
      </w:r>
      <w:proofErr w:type="spellStart"/>
      <w:r>
        <w:t>dirigencial</w:t>
      </w:r>
      <w:proofErr w:type="spellEnd"/>
      <w:r>
        <w:t>, en las que se consideren aspectos territoriales y ambientales.</w:t>
      </w:r>
    </w:p>
    <w:p w:rsidR="007D1A15" w:rsidRDefault="00D56EF7" w:rsidP="007021B9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</w:pPr>
      <w:r>
        <w:lastRenderedPageBreak/>
        <w:t xml:space="preserve">Los dirigentes y comuneros interesados deben ser parte de un programa de mejoramiento de capacidades con presupuesto propio o gestionado a </w:t>
      </w:r>
      <w:r w:rsidR="007D1A15">
        <w:t xml:space="preserve">instituciones que trabajan el tema (gubernamentales, </w:t>
      </w:r>
      <w:proofErr w:type="spellStart"/>
      <w:r w:rsidR="007D1A15">
        <w:t>ONGs</w:t>
      </w:r>
      <w:proofErr w:type="spellEnd"/>
      <w:r w:rsidR="007D1A15">
        <w:t>), en el que se incluyan aspectos de:</w:t>
      </w:r>
    </w:p>
    <w:p w:rsidR="00A60957" w:rsidRDefault="007D1A15" w:rsidP="007021B9">
      <w:pPr>
        <w:pStyle w:val="Prrafodelista"/>
        <w:numPr>
          <w:ilvl w:val="1"/>
          <w:numId w:val="1"/>
        </w:numPr>
        <w:spacing w:after="0" w:line="240" w:lineRule="auto"/>
        <w:ind w:left="709" w:hanging="283"/>
        <w:jc w:val="both"/>
      </w:pPr>
      <w:r>
        <w:t>Planificación territorial.</w:t>
      </w:r>
    </w:p>
    <w:p w:rsidR="007D1A15" w:rsidRDefault="007D1A15" w:rsidP="007021B9">
      <w:pPr>
        <w:pStyle w:val="Prrafodelista"/>
        <w:numPr>
          <w:ilvl w:val="1"/>
          <w:numId w:val="1"/>
        </w:numPr>
        <w:spacing w:after="0" w:line="240" w:lineRule="auto"/>
        <w:ind w:left="709" w:hanging="283"/>
        <w:jc w:val="both"/>
      </w:pPr>
      <w:r>
        <w:t>Resolución de conflictos.</w:t>
      </w:r>
    </w:p>
    <w:p w:rsidR="007D1A15" w:rsidRDefault="007D1A15" w:rsidP="007021B9">
      <w:pPr>
        <w:pStyle w:val="Prrafodelista"/>
        <w:numPr>
          <w:ilvl w:val="1"/>
          <w:numId w:val="1"/>
        </w:numPr>
        <w:spacing w:after="0" w:line="240" w:lineRule="auto"/>
        <w:ind w:left="709" w:hanging="283"/>
        <w:jc w:val="both"/>
      </w:pPr>
      <w:r>
        <w:t>Desarrollo Humano.</w:t>
      </w:r>
    </w:p>
    <w:p w:rsidR="007D1A15" w:rsidRDefault="007D1A15" w:rsidP="007021B9">
      <w:pPr>
        <w:pStyle w:val="Prrafodelista"/>
        <w:numPr>
          <w:ilvl w:val="1"/>
          <w:numId w:val="1"/>
        </w:numPr>
        <w:spacing w:after="0" w:line="240" w:lineRule="auto"/>
        <w:ind w:left="709" w:hanging="283"/>
        <w:jc w:val="both"/>
      </w:pPr>
      <w:r>
        <w:t>Legislación.</w:t>
      </w:r>
    </w:p>
    <w:p w:rsidR="007021B9" w:rsidRDefault="007021B9" w:rsidP="007021B9">
      <w:pPr>
        <w:spacing w:after="0" w:line="240" w:lineRule="auto"/>
        <w:jc w:val="both"/>
      </w:pPr>
    </w:p>
    <w:p w:rsidR="007D1A15" w:rsidRPr="007021B9" w:rsidRDefault="007D1A15" w:rsidP="007021B9">
      <w:pPr>
        <w:spacing w:after="0" w:line="240" w:lineRule="auto"/>
        <w:jc w:val="both"/>
        <w:rPr>
          <w:b/>
        </w:rPr>
      </w:pPr>
      <w:r w:rsidRPr="007021B9">
        <w:rPr>
          <w:b/>
        </w:rPr>
        <w:t>Reflexión Final</w:t>
      </w:r>
    </w:p>
    <w:p w:rsidR="007D1A15" w:rsidRDefault="007D1A15" w:rsidP="007021B9">
      <w:pPr>
        <w:spacing w:after="0" w:line="240" w:lineRule="auto"/>
        <w:jc w:val="both"/>
      </w:pPr>
      <w:r>
        <w:t xml:space="preserve">En esta fecha en que recordamos 54 años de la Masacre de </w:t>
      </w:r>
      <w:proofErr w:type="spellStart"/>
      <w:r>
        <w:t>Huayllacancha</w:t>
      </w:r>
      <w:proofErr w:type="spellEnd"/>
      <w:r>
        <w:t xml:space="preserve"> en </w:t>
      </w:r>
      <w:proofErr w:type="spellStart"/>
      <w:r>
        <w:t>Rancas</w:t>
      </w:r>
      <w:proofErr w:type="spellEnd"/>
      <w:r>
        <w:t xml:space="preserve"> Pasco, expreso mi</w:t>
      </w:r>
      <w:r w:rsidR="00386FCE">
        <w:t xml:space="preserve"> reconocimiento agradecimiento a aquellas personas que con hondas, palos y piedras en enfrentaron a escopetas, fusiles y al poder estatal para tener ahora, espacios de producción agropecuaria y mirar el futuro con ojos de progreso, identidad y unión comunal.</w:t>
      </w:r>
    </w:p>
    <w:p w:rsidR="007021B9" w:rsidRDefault="007021B9" w:rsidP="007021B9">
      <w:pPr>
        <w:spacing w:after="0" w:line="240" w:lineRule="auto"/>
        <w:jc w:val="center"/>
      </w:pPr>
    </w:p>
    <w:p w:rsidR="00386FCE" w:rsidRDefault="00386FCE" w:rsidP="007021B9">
      <w:pPr>
        <w:spacing w:after="0" w:line="240" w:lineRule="auto"/>
        <w:jc w:val="center"/>
      </w:pPr>
      <w:r>
        <w:t xml:space="preserve">Honor y Gloria a los Mártires de </w:t>
      </w:r>
      <w:proofErr w:type="spellStart"/>
      <w:r>
        <w:t>Huayllacancha</w:t>
      </w:r>
      <w:proofErr w:type="spellEnd"/>
      <w:r>
        <w:t>.</w:t>
      </w:r>
    </w:p>
    <w:p w:rsidR="00C6311B" w:rsidRDefault="00C6311B" w:rsidP="007021B9">
      <w:pPr>
        <w:spacing w:after="0" w:line="240" w:lineRule="auto"/>
        <w:jc w:val="both"/>
      </w:pPr>
    </w:p>
    <w:p w:rsidR="00025C99" w:rsidRDefault="00025C99" w:rsidP="007021B9">
      <w:pPr>
        <w:spacing w:after="0" w:line="240" w:lineRule="auto"/>
        <w:jc w:val="both"/>
      </w:pPr>
    </w:p>
    <w:p w:rsidR="007021B9" w:rsidRDefault="007021B9" w:rsidP="007021B9">
      <w:pPr>
        <w:spacing w:after="0" w:line="240" w:lineRule="auto"/>
        <w:jc w:val="right"/>
      </w:pPr>
      <w:proofErr w:type="spellStart"/>
      <w:r>
        <w:t>Rancas</w:t>
      </w:r>
      <w:proofErr w:type="spellEnd"/>
      <w:r>
        <w:t>, 01 de mayo de 2014.</w:t>
      </w:r>
    </w:p>
    <w:p w:rsidR="007021B9" w:rsidRDefault="007021B9" w:rsidP="007021B9">
      <w:pPr>
        <w:spacing w:after="0" w:line="240" w:lineRule="auto"/>
        <w:jc w:val="right"/>
      </w:pPr>
    </w:p>
    <w:p w:rsidR="007021B9" w:rsidRDefault="007021B9" w:rsidP="007021B9">
      <w:pPr>
        <w:spacing w:after="0" w:line="240" w:lineRule="auto"/>
        <w:jc w:val="right"/>
      </w:pPr>
    </w:p>
    <w:p w:rsidR="007021B9" w:rsidRPr="00FF229B" w:rsidRDefault="007021B9" w:rsidP="007021B9">
      <w:pPr>
        <w:spacing w:after="0" w:line="240" w:lineRule="auto"/>
        <w:jc w:val="both"/>
        <w:rPr>
          <w:rFonts w:ascii="Calibri" w:hAnsi="Calibri"/>
          <w:i/>
          <w:color w:val="244061" w:themeColor="accent1" w:themeShade="80"/>
          <w:sz w:val="18"/>
          <w:szCs w:val="18"/>
        </w:rPr>
      </w:pPr>
      <w:r w:rsidRPr="00FF229B">
        <w:rPr>
          <w:rFonts w:ascii="Calibri" w:hAnsi="Calibri"/>
          <w:i/>
          <w:color w:val="244061" w:themeColor="accent1" w:themeShade="80"/>
          <w:sz w:val="18"/>
          <w:szCs w:val="18"/>
        </w:rPr>
        <w:t>* Consultor</w:t>
      </w:r>
    </w:p>
    <w:p w:rsidR="007021B9" w:rsidRPr="00FF229B" w:rsidRDefault="007021B9" w:rsidP="007021B9">
      <w:pPr>
        <w:spacing w:after="0" w:line="240" w:lineRule="auto"/>
        <w:jc w:val="both"/>
        <w:rPr>
          <w:rFonts w:ascii="Calibri" w:hAnsi="Calibri"/>
          <w:i/>
          <w:color w:val="244061" w:themeColor="accent1" w:themeShade="80"/>
          <w:sz w:val="18"/>
          <w:szCs w:val="18"/>
        </w:rPr>
      </w:pPr>
      <w:r w:rsidRPr="00FF229B">
        <w:rPr>
          <w:rFonts w:ascii="Calibri" w:hAnsi="Calibri"/>
          <w:i/>
          <w:color w:val="244061" w:themeColor="accent1" w:themeShade="80"/>
        </w:rPr>
        <w:t xml:space="preserve">  </w:t>
      </w:r>
      <w:r w:rsidRPr="00FF229B">
        <w:rPr>
          <w:rFonts w:ascii="Calibri" w:hAnsi="Calibri"/>
          <w:i/>
          <w:color w:val="244061" w:themeColor="accent1" w:themeShade="80"/>
          <w:sz w:val="18"/>
          <w:szCs w:val="18"/>
        </w:rPr>
        <w:t>hugososas@gmail.com</w:t>
      </w:r>
    </w:p>
    <w:p w:rsidR="007021B9" w:rsidRPr="00FF229B" w:rsidRDefault="007021B9" w:rsidP="007021B9">
      <w:pPr>
        <w:jc w:val="both"/>
        <w:rPr>
          <w:rFonts w:ascii="Calibri" w:hAnsi="Calibri"/>
          <w:i/>
          <w:color w:val="244061" w:themeColor="accent1" w:themeShade="80"/>
          <w:sz w:val="18"/>
          <w:szCs w:val="18"/>
        </w:rPr>
      </w:pPr>
      <w:r w:rsidRPr="00FF229B">
        <w:rPr>
          <w:rFonts w:ascii="Calibri" w:hAnsi="Calibri"/>
          <w:i/>
          <w:color w:val="244061" w:themeColor="accent1" w:themeShade="80"/>
        </w:rPr>
        <w:t xml:space="preserve">  </w:t>
      </w:r>
      <w:r w:rsidRPr="00FF229B">
        <w:rPr>
          <w:rFonts w:ascii="Calibri" w:hAnsi="Calibri"/>
          <w:i/>
          <w:color w:val="244061" w:themeColor="accent1" w:themeShade="80"/>
          <w:sz w:val="18"/>
          <w:szCs w:val="18"/>
        </w:rPr>
        <w:t>#953933347</w:t>
      </w:r>
    </w:p>
    <w:p w:rsidR="007021B9" w:rsidRPr="00307A17" w:rsidRDefault="007021B9" w:rsidP="007021B9">
      <w:pPr>
        <w:jc w:val="both"/>
        <w:rPr>
          <w:rFonts w:ascii="Calibri" w:hAnsi="Calibri"/>
          <w:b/>
        </w:rPr>
      </w:pPr>
    </w:p>
    <w:p w:rsidR="007021B9" w:rsidRDefault="007021B9" w:rsidP="007021B9">
      <w:pPr>
        <w:spacing w:after="0" w:line="240" w:lineRule="auto"/>
      </w:pPr>
    </w:p>
    <w:sectPr w:rsidR="00702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A5990"/>
    <w:multiLevelType w:val="hybridMultilevel"/>
    <w:tmpl w:val="66648CE4"/>
    <w:lvl w:ilvl="0" w:tplc="E5A46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45"/>
    <w:rsid w:val="00025C99"/>
    <w:rsid w:val="002456DB"/>
    <w:rsid w:val="00381A6A"/>
    <w:rsid w:val="00386FCE"/>
    <w:rsid w:val="004D29FD"/>
    <w:rsid w:val="004F1A45"/>
    <w:rsid w:val="007021B9"/>
    <w:rsid w:val="0078506E"/>
    <w:rsid w:val="007D1A15"/>
    <w:rsid w:val="00837A58"/>
    <w:rsid w:val="00996E68"/>
    <w:rsid w:val="00A60957"/>
    <w:rsid w:val="00AD40E8"/>
    <w:rsid w:val="00B5251B"/>
    <w:rsid w:val="00BA3079"/>
    <w:rsid w:val="00C6311B"/>
    <w:rsid w:val="00C9156B"/>
    <w:rsid w:val="00D56EF7"/>
    <w:rsid w:val="00E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0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0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</dc:creator>
  <cp:keywords/>
  <dc:description/>
  <cp:lastModifiedBy>OH</cp:lastModifiedBy>
  <cp:revision>11</cp:revision>
  <dcterms:created xsi:type="dcterms:W3CDTF">2014-05-01T22:19:00Z</dcterms:created>
  <dcterms:modified xsi:type="dcterms:W3CDTF">2014-05-02T00:10:00Z</dcterms:modified>
</cp:coreProperties>
</file>